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DE729B" w:rsidRPr="00DE729B" w:rsidTr="00DE729B">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DE729B" w:rsidRPr="00DE729B" w:rsidRDefault="00DE729B" w:rsidP="00DE729B">
            <w:pPr>
              <w:spacing w:before="100" w:beforeAutospacing="1" w:after="100" w:afterAutospacing="1" w:line="240" w:lineRule="auto"/>
              <w:outlineLvl w:val="1"/>
              <w:rPr>
                <w:rFonts w:ascii="Times New Roman" w:eastAsia="Times New Roman" w:hAnsi="Times New Roman" w:cs="Times New Roman"/>
                <w:b/>
                <w:bCs/>
                <w:sz w:val="36"/>
                <w:szCs w:val="36"/>
              </w:rPr>
            </w:pPr>
            <w:r w:rsidRPr="00DE729B">
              <w:rPr>
                <w:rFonts w:ascii="Times New Roman" w:eastAsia="Times New Roman" w:hAnsi="Times New Roman" w:cs="Times New Roman"/>
                <w:b/>
                <w:bCs/>
                <w:sz w:val="36"/>
                <w:szCs w:val="36"/>
              </w:rPr>
              <w:t>ORDIN ADMINISTRATIE PUBLICA 1087/2015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b/>
                <w:bCs/>
                <w:i/>
                <w:iCs/>
                <w:sz w:val="24"/>
                <w:szCs w:val="24"/>
              </w:rPr>
              <w:t>Vigoare</w:t>
            </w:r>
          </w:p>
        </w:tc>
      </w:tr>
      <w:tr w:rsidR="00DE729B" w:rsidRPr="00DE729B" w:rsidTr="00DE72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729B" w:rsidRPr="00DE729B" w:rsidRDefault="00DE729B" w:rsidP="00DE729B">
            <w:pPr>
              <w:spacing w:before="100" w:beforeAutospacing="1" w:after="100" w:afterAutospacing="1" w:line="240" w:lineRule="auto"/>
              <w:outlineLvl w:val="2"/>
              <w:rPr>
                <w:rFonts w:ascii="Times New Roman" w:eastAsia="Times New Roman" w:hAnsi="Times New Roman" w:cs="Times New Roman"/>
                <w:b/>
                <w:bCs/>
                <w:sz w:val="27"/>
                <w:szCs w:val="27"/>
              </w:rPr>
            </w:pPr>
            <w:r w:rsidRPr="00DE729B">
              <w:rPr>
                <w:rFonts w:ascii="Times New Roman" w:eastAsia="Times New Roman" w:hAnsi="Times New Roman" w:cs="Times New Roman"/>
                <w:b/>
                <w:bCs/>
                <w:sz w:val="27"/>
                <w:szCs w:val="27"/>
              </w:rPr>
              <w:t xml:space="preserve">Emitent: Ministerul Sanatatii </w:t>
            </w:r>
            <w:r w:rsidRPr="00DE729B">
              <w:rPr>
                <w:rFonts w:ascii="Times New Roman" w:eastAsia="Times New Roman" w:hAnsi="Times New Roman" w:cs="Times New Roman"/>
                <w:b/>
                <w:bCs/>
                <w:sz w:val="27"/>
                <w:szCs w:val="27"/>
              </w:rPr>
              <w:br/>
              <w:t>Domenii: Sanatate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E729B" w:rsidRPr="00DE729B" w:rsidRDefault="00DE729B" w:rsidP="00DE729B">
            <w:pPr>
              <w:spacing w:before="100" w:beforeAutospacing="1" w:after="100" w:afterAutospacing="1" w:line="240" w:lineRule="auto"/>
              <w:outlineLvl w:val="2"/>
              <w:rPr>
                <w:rFonts w:ascii="Times New Roman" w:eastAsia="Times New Roman" w:hAnsi="Times New Roman" w:cs="Times New Roman"/>
                <w:b/>
                <w:bCs/>
                <w:sz w:val="27"/>
                <w:szCs w:val="27"/>
              </w:rPr>
            </w:pPr>
            <w:r w:rsidRPr="00DE729B">
              <w:rPr>
                <w:rFonts w:ascii="Times New Roman" w:eastAsia="Times New Roman" w:hAnsi="Times New Roman" w:cs="Times New Roman"/>
                <w:b/>
                <w:bCs/>
                <w:sz w:val="27"/>
                <w:szCs w:val="27"/>
              </w:rPr>
              <w:t>M.O. 721/2015</w:t>
            </w:r>
          </w:p>
        </w:tc>
      </w:tr>
      <w:tr w:rsidR="00DE729B" w:rsidRPr="00DE729B" w:rsidTr="00DE729B">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24"/>
                <w:szCs w:val="24"/>
              </w:rPr>
              <w:t>Ordin pentru modificarea anexei la Ordinul ministrului sanatatii publice nr. 1.843/2008 privind unele masuri pentru aplicarea Monografiei contabile privind efectuarea cheltuielilor pentru finantarea sanatatii din contributiile colectate potrivit Legii nr. 95/2006 privind reforma in domeniul sanatatii</w:t>
            </w:r>
          </w:p>
        </w:tc>
      </w:tr>
    </w:tbl>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Courier New" w:eastAsia="Times New Roman" w:hAnsi="Courier New" w:cs="Courier New"/>
          <w:color w:val="000000"/>
          <w:sz w:val="20"/>
          <w:szCs w:val="20"/>
          <w:lang w:val="ro-RO"/>
        </w:rPr>
        <w:t xml:space="preserve">M.Of.Nr.721 din 25 septembrie 2015                               </w:t>
      </w:r>
      <w:hyperlink r:id="rId4" w:history="1">
        <w:r w:rsidRPr="00DE729B">
          <w:rPr>
            <w:rFonts w:ascii="Courier New" w:eastAsia="Times New Roman" w:hAnsi="Courier New" w:cs="Courier New"/>
            <w:color w:val="0000FF"/>
            <w:sz w:val="20"/>
            <w:u w:val="single"/>
            <w:lang w:val="ro-RO"/>
          </w:rPr>
          <w:t>Sursa Act:Monitorul Oficial</w:t>
        </w:r>
      </w:hyperlink>
    </w:p>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Courier New" w:eastAsia="Times New Roman" w:hAnsi="Courier New" w:cs="Courier New"/>
          <w:color w:val="FF0000"/>
          <w:sz w:val="20"/>
          <w:szCs w:val="20"/>
        </w:rPr>
        <w:t> </w:t>
      </w:r>
    </w:p>
    <w:p w:rsidR="00DE729B" w:rsidRPr="00DE729B" w:rsidRDefault="00DE729B" w:rsidP="00DE729B">
      <w:pPr>
        <w:spacing w:after="0" w:line="240" w:lineRule="auto"/>
        <w:rPr>
          <w:rFonts w:ascii="Courier New" w:eastAsia="Times New Roman" w:hAnsi="Courier New" w:cs="Courier New"/>
          <w:color w:val="FF0000"/>
          <w:sz w:val="20"/>
          <w:szCs w:val="20"/>
        </w:rPr>
      </w:pPr>
      <w:r w:rsidRPr="00DE729B">
        <w:rPr>
          <w:rFonts w:ascii="Courier New" w:eastAsia="Times New Roman" w:hAnsi="Courier New" w:cs="Courier New"/>
          <w:color w:val="000000"/>
          <w:sz w:val="20"/>
          <w:szCs w:val="20"/>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color w:val="000000"/>
          <w:sz w:val="24"/>
          <w:szCs w:val="24"/>
        </w:rPr>
        <w:t>ORDIN Nr. 1.087</w:t>
      </w:r>
      <w:r w:rsidRPr="00DE729B">
        <w:rPr>
          <w:rFonts w:ascii="Times New Roman" w:eastAsia="Times New Roman" w:hAnsi="Times New Roman" w:cs="Times New Roman"/>
          <w:b/>
          <w:bCs/>
          <w:color w:val="000000"/>
          <w:sz w:val="24"/>
          <w:szCs w:val="24"/>
        </w:rPr>
        <w:br/>
        <w:t xml:space="preserve">pentru modificarea anexei la </w:t>
      </w:r>
      <w:r w:rsidRPr="00DE729B">
        <w:rPr>
          <w:rFonts w:ascii="Times New Roman" w:eastAsia="Times New Roman" w:hAnsi="Times New Roman" w:cs="Times New Roman"/>
          <w:b/>
          <w:bCs/>
          <w:sz w:val="24"/>
          <w:szCs w:val="24"/>
        </w:rPr>
        <w:t xml:space="preserve">Ordinul ministrului sanatatii publice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sz w:val="24"/>
          <w:szCs w:val="24"/>
        </w:rPr>
        <w:t>nr. 1.843/2008</w:t>
      </w:r>
      <w:r w:rsidRPr="00DE729B">
        <w:rPr>
          <w:rFonts w:ascii="Times New Roman" w:eastAsia="Times New Roman" w:hAnsi="Times New Roman" w:cs="Times New Roman"/>
          <w:b/>
          <w:bCs/>
          <w:color w:val="000000"/>
          <w:sz w:val="24"/>
          <w:szCs w:val="24"/>
        </w:rPr>
        <w:t xml:space="preserve"> privind unele masuri pentru aplicarea Monografiei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color w:val="000000"/>
          <w:sz w:val="24"/>
          <w:szCs w:val="24"/>
        </w:rPr>
        <w:t>contabile privind efectuarea cheltuielilor pentru finantarea sanatatii</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color w:val="000000"/>
          <w:sz w:val="24"/>
          <w:szCs w:val="24"/>
        </w:rPr>
        <w:t xml:space="preserve"> din contributiile colectate potrivit </w:t>
      </w:r>
      <w:r w:rsidRPr="00DE729B">
        <w:rPr>
          <w:rFonts w:ascii="Times New Roman" w:eastAsia="Times New Roman" w:hAnsi="Times New Roman" w:cs="Times New Roman"/>
          <w:b/>
          <w:bCs/>
          <w:sz w:val="24"/>
          <w:szCs w:val="24"/>
        </w:rPr>
        <w:t>Legii nr. 95/2006</w:t>
      </w:r>
      <w:r w:rsidRPr="00DE729B">
        <w:rPr>
          <w:rFonts w:ascii="Times New Roman" w:eastAsia="Times New Roman" w:hAnsi="Times New Roman" w:cs="Times New Roman"/>
          <w:b/>
          <w:bCs/>
          <w:color w:val="000000"/>
          <w:sz w:val="24"/>
          <w:szCs w:val="24"/>
        </w:rPr>
        <w:t xml:space="preserve"> privind</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color w:val="000000"/>
          <w:sz w:val="24"/>
          <w:szCs w:val="24"/>
        </w:rPr>
        <w:t> reforma in domeniul sanatatii</w:t>
      </w:r>
      <w:bookmarkStart w:id="0" w:name="A5428"/>
      <w:bookmarkEnd w:id="0"/>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Vazand Referatul de aprobare al Directiei generale buget si contabilitate nr. NB 9.047/2015 din cadrul Ministerului Sanatatii,</w:t>
      </w:r>
      <w:r w:rsidRPr="00DE729B">
        <w:rPr>
          <w:rFonts w:ascii="Times New Roman" w:eastAsia="Times New Roman" w:hAnsi="Times New Roman" w:cs="Times New Roman"/>
          <w:color w:val="000000"/>
          <w:sz w:val="24"/>
          <w:szCs w:val="24"/>
        </w:rPr>
        <w:br/>
        <w:t xml:space="preserve">   avand in vedere prevederile </w:t>
      </w:r>
      <w:r w:rsidRPr="00DE729B">
        <w:rPr>
          <w:rFonts w:ascii="Times New Roman" w:eastAsia="Times New Roman" w:hAnsi="Times New Roman" w:cs="Times New Roman"/>
          <w:sz w:val="24"/>
          <w:szCs w:val="24"/>
        </w:rPr>
        <w:t xml:space="preserve">art. 367-369 din Legea </w:t>
      </w:r>
      <w:hyperlink r:id="rId5" w:history="1">
        <w:r w:rsidRPr="00DE729B">
          <w:rPr>
            <w:rFonts w:ascii="Times New Roman" w:eastAsia="Times New Roman" w:hAnsi="Times New Roman" w:cs="Times New Roman"/>
            <w:color w:val="0000FF"/>
            <w:sz w:val="24"/>
            <w:szCs w:val="24"/>
            <w:u w:val="single"/>
          </w:rPr>
          <w:t>nr. 95/2006</w:t>
        </w:r>
      </w:hyperlink>
      <w:r w:rsidRPr="00DE729B">
        <w:rPr>
          <w:rFonts w:ascii="Times New Roman" w:eastAsia="Times New Roman" w:hAnsi="Times New Roman" w:cs="Times New Roman"/>
          <w:color w:val="000000"/>
          <w:sz w:val="24"/>
          <w:szCs w:val="24"/>
        </w:rPr>
        <w:t xml:space="preserve"> privind reforma in domeniul sanatatii, republicata,</w:t>
      </w:r>
      <w:r w:rsidRPr="00DE729B">
        <w:rPr>
          <w:rFonts w:ascii="Times New Roman" w:eastAsia="Times New Roman" w:hAnsi="Times New Roman" w:cs="Times New Roman"/>
          <w:color w:val="000000"/>
          <w:sz w:val="24"/>
          <w:szCs w:val="24"/>
        </w:rPr>
        <w:br/>
        <w:t xml:space="preserve">   tinand cont de prevederile Normelor metodologice privind organizarea si conducerea contabilitatii institutiilor publice, Planul de conturi pentru institutiile publice si instructiunile de aplicare a acestuia, aprobate prin </w:t>
      </w:r>
      <w:r w:rsidRPr="00DE729B">
        <w:rPr>
          <w:rFonts w:ascii="Times New Roman" w:eastAsia="Times New Roman" w:hAnsi="Times New Roman" w:cs="Times New Roman"/>
          <w:sz w:val="24"/>
          <w:szCs w:val="24"/>
        </w:rPr>
        <w:t xml:space="preserve">Ordinul ministrului finantelor publice </w:t>
      </w:r>
      <w:hyperlink r:id="rId6" w:history="1">
        <w:r w:rsidRPr="00DE729B">
          <w:rPr>
            <w:rFonts w:ascii="Times New Roman" w:eastAsia="Times New Roman" w:hAnsi="Times New Roman" w:cs="Times New Roman"/>
            <w:color w:val="0000FF"/>
            <w:sz w:val="24"/>
            <w:szCs w:val="24"/>
            <w:u w:val="single"/>
          </w:rPr>
          <w:t>nr. 1.917/2005</w:t>
        </w:r>
      </w:hyperlink>
      <w:r w:rsidRPr="00DE729B">
        <w:rPr>
          <w:rFonts w:ascii="Times New Roman" w:eastAsia="Times New Roman" w:hAnsi="Times New Roman" w:cs="Times New Roman"/>
          <w:color w:val="000000"/>
          <w:sz w:val="24"/>
          <w:szCs w:val="24"/>
        </w:rPr>
        <w:t xml:space="preserve">, cu modificarile si completarile ulterioare, ale Ordinului ministrului delegat pentru buget </w:t>
      </w:r>
      <w:hyperlink r:id="rId7" w:history="1">
        <w:r w:rsidRPr="00DE729B">
          <w:rPr>
            <w:rFonts w:ascii="Times New Roman" w:eastAsia="Times New Roman" w:hAnsi="Times New Roman" w:cs="Times New Roman"/>
            <w:color w:val="0000FF"/>
            <w:sz w:val="24"/>
            <w:szCs w:val="24"/>
            <w:u w:val="single"/>
          </w:rPr>
          <w:t>nr. 720/2014</w:t>
        </w:r>
      </w:hyperlink>
      <w:r w:rsidRPr="00DE729B">
        <w:rPr>
          <w:rFonts w:ascii="Times New Roman" w:eastAsia="Times New Roman" w:hAnsi="Times New Roman" w:cs="Times New Roman"/>
          <w:color w:val="000000"/>
          <w:sz w:val="24"/>
          <w:szCs w:val="24"/>
        </w:rPr>
        <w:t xml:space="preserve"> pentru aprobarea Normelor metodologice privind executia bugetelor de venituri si cheltuieli ale institutiilor publice autonome, institutiilor publice finantate integral sau partial din venituri proprii si activitatilor finantate integral din venituri proprii, inclusiv a bugetelor creditelor interne, bugetelor creditelor externe, bugetelor fondurilor externe nerambursabile, bugetelor fondului de risc si bugetelor privind activitatea de privatizare, gestionate de institutiile publice, indiferent de modalitatea de organizare si finantare a acestora, cu modificarile si completarile ulterioare, precum si ale Ordinului ministrului finantelor publice </w:t>
      </w:r>
      <w:hyperlink r:id="rId8" w:history="1">
        <w:r w:rsidRPr="00DE729B">
          <w:rPr>
            <w:rFonts w:ascii="Times New Roman" w:eastAsia="Times New Roman" w:hAnsi="Times New Roman" w:cs="Times New Roman"/>
            <w:color w:val="0000FF"/>
            <w:sz w:val="24"/>
            <w:szCs w:val="24"/>
            <w:u w:val="single"/>
          </w:rPr>
          <w:t>nr. 96/2015</w:t>
        </w:r>
      </w:hyperlink>
      <w:r w:rsidRPr="00DE729B">
        <w:rPr>
          <w:rFonts w:ascii="Times New Roman" w:eastAsia="Times New Roman" w:hAnsi="Times New Roman" w:cs="Times New Roman"/>
          <w:color w:val="000000"/>
          <w:sz w:val="24"/>
          <w:szCs w:val="24"/>
        </w:rPr>
        <w:t xml:space="preserve"> pentru aprobarea Normelor metodologice privind intocmirea si depunerea situatiilor financiare ale institutiilor publice la 31 decembrie 2014, cu modificarile ulterioare,</w:t>
      </w:r>
      <w:r w:rsidRPr="00DE729B">
        <w:rPr>
          <w:rFonts w:ascii="Times New Roman" w:eastAsia="Times New Roman" w:hAnsi="Times New Roman" w:cs="Times New Roman"/>
          <w:color w:val="000000"/>
          <w:sz w:val="24"/>
          <w:szCs w:val="24"/>
        </w:rPr>
        <w:br/>
        <w:t xml:space="preserve">   in temeiul </w:t>
      </w:r>
      <w:hyperlink r:id="rId9" w:anchor="7" w:history="1">
        <w:r w:rsidRPr="00DE729B">
          <w:rPr>
            <w:rFonts w:ascii="Times New Roman" w:eastAsia="Times New Roman" w:hAnsi="Times New Roman" w:cs="Times New Roman"/>
            <w:color w:val="0000FF"/>
            <w:sz w:val="24"/>
            <w:szCs w:val="24"/>
            <w:u w:val="single"/>
          </w:rPr>
          <w:t>art. 7</w:t>
        </w:r>
      </w:hyperlink>
      <w:r w:rsidRPr="00DE729B">
        <w:rPr>
          <w:rFonts w:ascii="Times New Roman" w:eastAsia="Times New Roman" w:hAnsi="Times New Roman" w:cs="Times New Roman"/>
          <w:sz w:val="24"/>
          <w:szCs w:val="24"/>
        </w:rPr>
        <w:t xml:space="preserve"> alin. (4) din Hotararea Guvernului </w:t>
      </w:r>
      <w:hyperlink r:id="rId10" w:history="1">
        <w:r w:rsidRPr="00DE729B">
          <w:rPr>
            <w:rFonts w:ascii="Times New Roman" w:eastAsia="Times New Roman" w:hAnsi="Times New Roman" w:cs="Times New Roman"/>
            <w:color w:val="0000FF"/>
            <w:sz w:val="24"/>
            <w:szCs w:val="24"/>
            <w:u w:val="single"/>
          </w:rPr>
          <w:t>nr. 144/2010</w:t>
        </w:r>
      </w:hyperlink>
      <w:r w:rsidRPr="00DE729B">
        <w:rPr>
          <w:rFonts w:ascii="Times New Roman" w:eastAsia="Times New Roman" w:hAnsi="Times New Roman" w:cs="Times New Roman"/>
          <w:color w:val="FF0000"/>
          <w:sz w:val="24"/>
          <w:szCs w:val="24"/>
        </w:rPr>
        <w:t> </w:t>
      </w:r>
      <w:r w:rsidRPr="00DE729B">
        <w:rPr>
          <w:rFonts w:ascii="Times New Roman" w:eastAsia="Times New Roman" w:hAnsi="Times New Roman" w:cs="Times New Roman"/>
          <w:color w:val="000000"/>
          <w:sz w:val="24"/>
          <w:szCs w:val="24"/>
        </w:rPr>
        <w:t>privind organizarea si functionarea Ministerului Sanatatii, cu modificarile si completarile ulterioare,</w:t>
      </w:r>
      <w:r w:rsidRPr="00DE729B">
        <w:rPr>
          <w:rFonts w:ascii="Times New Roman" w:eastAsia="Times New Roman" w:hAnsi="Times New Roman" w:cs="Times New Roman"/>
          <w:color w:val="000000"/>
          <w:sz w:val="24"/>
          <w:szCs w:val="24"/>
        </w:rPr>
        <w:br/>
      </w:r>
    </w:p>
    <w:p w:rsidR="00DE729B" w:rsidRPr="00DE729B" w:rsidRDefault="00DE729B" w:rsidP="00DE729B">
      <w:pPr>
        <w:spacing w:after="0" w:line="240" w:lineRule="auto"/>
        <w:rPr>
          <w:rFonts w:ascii="Times New Roman" w:eastAsia="Times New Roman" w:hAnsi="Times New Roman" w:cs="Times New Roman"/>
          <w:color w:val="00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w:t>
      </w:r>
      <w:r w:rsidRPr="00DE729B">
        <w:rPr>
          <w:rFonts w:ascii="Times New Roman" w:eastAsia="Times New Roman" w:hAnsi="Times New Roman" w:cs="Times New Roman"/>
          <w:b/>
          <w:color w:val="000000"/>
          <w:sz w:val="24"/>
          <w:szCs w:val="24"/>
        </w:rPr>
        <w:t>ministrul sanatatii</w:t>
      </w:r>
      <w:r w:rsidRPr="00DE729B">
        <w:rPr>
          <w:rFonts w:ascii="Times New Roman" w:eastAsia="Times New Roman" w:hAnsi="Times New Roman" w:cs="Times New Roman"/>
          <w:color w:val="000000"/>
          <w:sz w:val="24"/>
          <w:szCs w:val="24"/>
        </w:rPr>
        <w:t xml:space="preserve"> emite urmatorul ordin:</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lastRenderedPageBreak/>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b/>
          <w:color w:val="000000"/>
          <w:sz w:val="24"/>
          <w:szCs w:val="24"/>
        </w:rPr>
        <w:t xml:space="preserve">   Art. I.</w:t>
      </w:r>
      <w:r w:rsidRPr="00DE729B">
        <w:rPr>
          <w:rFonts w:ascii="Times New Roman" w:eastAsia="Times New Roman" w:hAnsi="Times New Roman" w:cs="Times New Roman"/>
          <w:color w:val="000000"/>
          <w:sz w:val="24"/>
          <w:szCs w:val="24"/>
        </w:rPr>
        <w:t xml:space="preserve"> - </w:t>
      </w:r>
      <w:r w:rsidRPr="00DE729B">
        <w:rPr>
          <w:rFonts w:ascii="Times New Roman" w:eastAsia="Times New Roman" w:hAnsi="Times New Roman" w:cs="Times New Roman"/>
          <w:sz w:val="24"/>
          <w:szCs w:val="24"/>
        </w:rPr>
        <w:t>Anexa</w:t>
      </w:r>
      <w:r w:rsidRPr="00DE729B">
        <w:rPr>
          <w:rFonts w:ascii="Times New Roman" w:eastAsia="Times New Roman" w:hAnsi="Times New Roman" w:cs="Times New Roman"/>
          <w:color w:val="000000"/>
          <w:sz w:val="24"/>
          <w:szCs w:val="24"/>
        </w:rPr>
        <w:t xml:space="preserve"> la </w:t>
      </w:r>
      <w:r w:rsidRPr="00DE729B">
        <w:rPr>
          <w:rFonts w:ascii="Times New Roman" w:eastAsia="Times New Roman" w:hAnsi="Times New Roman" w:cs="Times New Roman"/>
          <w:sz w:val="24"/>
          <w:szCs w:val="24"/>
        </w:rPr>
        <w:t xml:space="preserve">Ordinul ministrului sanatatii publice </w:t>
      </w:r>
      <w:hyperlink r:id="rId11" w:history="1">
        <w:r w:rsidRPr="00DE729B">
          <w:rPr>
            <w:rFonts w:ascii="Times New Roman" w:eastAsia="Times New Roman" w:hAnsi="Times New Roman" w:cs="Times New Roman"/>
            <w:color w:val="0000FF"/>
            <w:sz w:val="24"/>
            <w:szCs w:val="24"/>
            <w:u w:val="single"/>
          </w:rPr>
          <w:t>nr. 1.843/2008</w:t>
        </w:r>
      </w:hyperlink>
      <w:r w:rsidRPr="00DE729B">
        <w:rPr>
          <w:rFonts w:ascii="Times New Roman" w:eastAsia="Times New Roman" w:hAnsi="Times New Roman" w:cs="Times New Roman"/>
          <w:color w:val="FF0000"/>
          <w:sz w:val="24"/>
          <w:szCs w:val="24"/>
        </w:rPr>
        <w:t xml:space="preserve"> </w:t>
      </w:r>
      <w:r w:rsidRPr="00DE729B">
        <w:rPr>
          <w:rFonts w:ascii="Times New Roman" w:eastAsia="Times New Roman" w:hAnsi="Times New Roman" w:cs="Times New Roman"/>
          <w:color w:val="000000"/>
          <w:sz w:val="24"/>
          <w:szCs w:val="24"/>
        </w:rPr>
        <w:t xml:space="preserve">privind unele masuri pentru aplicarea Monografiei contabile privind efectuarea cheltuielilor pentru finantarea sanatatii din contributiile colectate potrivit </w:t>
      </w:r>
      <w:r w:rsidRPr="00DE729B">
        <w:rPr>
          <w:rFonts w:ascii="Times New Roman" w:eastAsia="Times New Roman" w:hAnsi="Times New Roman" w:cs="Times New Roman"/>
          <w:sz w:val="24"/>
          <w:szCs w:val="24"/>
        </w:rPr>
        <w:t xml:space="preserve">Legii </w:t>
      </w:r>
      <w:hyperlink r:id="rId12" w:history="1">
        <w:r w:rsidRPr="00DE729B">
          <w:rPr>
            <w:rFonts w:ascii="Times New Roman" w:eastAsia="Times New Roman" w:hAnsi="Times New Roman" w:cs="Times New Roman"/>
            <w:color w:val="0000FF"/>
            <w:sz w:val="24"/>
            <w:szCs w:val="24"/>
            <w:u w:val="single"/>
          </w:rPr>
          <w:t>nr. 95/2006</w:t>
        </w:r>
      </w:hyperlink>
      <w:r w:rsidRPr="00DE729B">
        <w:rPr>
          <w:rFonts w:ascii="Times New Roman" w:eastAsia="Times New Roman" w:hAnsi="Times New Roman" w:cs="Times New Roman"/>
          <w:color w:val="FF0000"/>
          <w:sz w:val="24"/>
          <w:szCs w:val="24"/>
        </w:rPr>
        <w:t> </w:t>
      </w:r>
      <w:r w:rsidRPr="00DE729B">
        <w:rPr>
          <w:rFonts w:ascii="Times New Roman" w:eastAsia="Times New Roman" w:hAnsi="Times New Roman" w:cs="Times New Roman"/>
          <w:color w:val="000000"/>
          <w:sz w:val="24"/>
          <w:szCs w:val="24"/>
        </w:rPr>
        <w:t>privind reforma in domeniul sanatatii, publicat in Monitorul Oficial al Romaniei, Partea I, nr. 896 din 30 decembrie 2008, cu modificarile ulterioare, se modifica si se inlocuieste cu anexa care face parte integranta din prezentul ordin.</w:t>
      </w:r>
      <w:r w:rsidRPr="00DE729B">
        <w:rPr>
          <w:rFonts w:ascii="Times New Roman" w:eastAsia="Times New Roman" w:hAnsi="Times New Roman" w:cs="Times New Roman"/>
          <w:color w:val="000000"/>
          <w:sz w:val="24"/>
          <w:szCs w:val="24"/>
        </w:rPr>
        <w:br/>
        <w:t xml:space="preserve">   </w:t>
      </w:r>
      <w:r w:rsidRPr="00DE729B">
        <w:rPr>
          <w:rFonts w:ascii="Times New Roman" w:eastAsia="Times New Roman" w:hAnsi="Times New Roman" w:cs="Times New Roman"/>
          <w:b/>
          <w:color w:val="000000"/>
          <w:sz w:val="24"/>
          <w:szCs w:val="24"/>
        </w:rPr>
        <w:t xml:space="preserve">Art. II. </w:t>
      </w:r>
      <w:r w:rsidRPr="00DE729B">
        <w:rPr>
          <w:rFonts w:ascii="Times New Roman" w:eastAsia="Times New Roman" w:hAnsi="Times New Roman" w:cs="Times New Roman"/>
          <w:color w:val="000000"/>
          <w:sz w:val="24"/>
          <w:szCs w:val="24"/>
        </w:rPr>
        <w:t>- Prezentul ordin se publica in Monitorul Oficial al Romaniei, Partea I.</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FF0000"/>
          <w:sz w:val="24"/>
          <w:szCs w:val="24"/>
        </w:rPr>
        <w:br/>
      </w:r>
      <w:r w:rsidRPr="00DE729B">
        <w:rPr>
          <w:rFonts w:ascii="Times New Roman" w:eastAsia="Times New Roman" w:hAnsi="Times New Roman" w:cs="Times New Roman"/>
          <w:color w:val="000000"/>
          <w:sz w:val="24"/>
          <w:szCs w:val="24"/>
        </w:rPr>
        <w:t>p. Ministrul sanatatii,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b/>
          <w:color w:val="000000"/>
          <w:sz w:val="24"/>
          <w:szCs w:val="24"/>
        </w:rPr>
        <w:t>Gabriel Florin Puscau,</w:t>
      </w:r>
      <w:r w:rsidRPr="00DE729B">
        <w:rPr>
          <w:rFonts w:ascii="Times New Roman" w:eastAsia="Times New Roman" w:hAnsi="Times New Roman" w:cs="Times New Roman"/>
          <w:color w:val="000000"/>
          <w:sz w:val="24"/>
          <w:szCs w:val="24"/>
        </w:rPr>
        <w:br/>
        <w:t>secretar general</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Bucuresti, 7 septembrie 2015.</w:t>
      </w:r>
      <w:r w:rsidRPr="00DE729B">
        <w:rPr>
          <w:rFonts w:ascii="Times New Roman" w:eastAsia="Times New Roman" w:hAnsi="Times New Roman" w:cs="Times New Roman"/>
          <w:color w:val="000000"/>
          <w:sz w:val="24"/>
          <w:szCs w:val="24"/>
        </w:rPr>
        <w:br/>
        <w:t xml:space="preserve">    Nr. 1.087.</w:t>
      </w:r>
      <w:r w:rsidRPr="00DE729B">
        <w:rPr>
          <w:rFonts w:ascii="Times New Roman" w:eastAsia="Times New Roman" w:hAnsi="Times New Roman" w:cs="Times New Roman"/>
          <w:color w:val="000000"/>
          <w:sz w:val="24"/>
          <w:szCs w:val="24"/>
        </w:rPr>
        <w:br/>
      </w:r>
    </w:p>
    <w:p w:rsidR="00DE729B" w:rsidRPr="00DE729B" w:rsidRDefault="00DE729B" w:rsidP="00DE729B">
      <w:pPr>
        <w:spacing w:after="0" w:line="240" w:lineRule="auto"/>
        <w:jc w:val="right"/>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FF0000"/>
          <w:sz w:val="24"/>
          <w:szCs w:val="24"/>
        </w:rPr>
        <w:br/>
      </w:r>
      <w:r w:rsidRPr="00DE729B">
        <w:rPr>
          <w:rFonts w:ascii="Times New Roman" w:eastAsia="Times New Roman" w:hAnsi="Times New Roman" w:cs="Times New Roman"/>
          <w:b/>
          <w:bCs/>
          <w:color w:val="000000"/>
          <w:sz w:val="24"/>
          <w:szCs w:val="24"/>
        </w:rPr>
        <w:t>ANEXA</w:t>
      </w:r>
      <w:r w:rsidRPr="00DE729B">
        <w:rPr>
          <w:rFonts w:ascii="Times New Roman" w:eastAsia="Times New Roman" w:hAnsi="Times New Roman" w:cs="Times New Roman"/>
          <w:b/>
          <w:bCs/>
          <w:color w:val="000000"/>
          <w:sz w:val="24"/>
          <w:szCs w:val="24"/>
        </w:rPr>
        <w:br/>
        <w:t xml:space="preserve">(Anexa la Ordinul </w:t>
      </w:r>
      <w:hyperlink r:id="rId13" w:history="1">
        <w:r w:rsidRPr="00DE729B">
          <w:rPr>
            <w:rFonts w:ascii="Times New Roman" w:eastAsia="Times New Roman" w:hAnsi="Times New Roman" w:cs="Times New Roman"/>
            <w:color w:val="0000FF"/>
            <w:sz w:val="24"/>
            <w:szCs w:val="24"/>
            <w:u w:val="single"/>
          </w:rPr>
          <w:t>nr. 1.843/2008</w:t>
        </w:r>
      </w:hyperlink>
      <w:r w:rsidRPr="00DE729B">
        <w:rPr>
          <w:rFonts w:ascii="Times New Roman" w:eastAsia="Times New Roman" w:hAnsi="Times New Roman" w:cs="Times New Roman"/>
          <w:b/>
          <w:bCs/>
          <w:color w:val="000000"/>
          <w:sz w:val="24"/>
          <w:szCs w:val="24"/>
        </w:rPr>
        <w:t>)</w:t>
      </w:r>
      <w:r w:rsidRPr="00DE729B">
        <w:rPr>
          <w:rFonts w:ascii="Times New Roman" w:eastAsia="Times New Roman" w:hAnsi="Times New Roman" w:cs="Times New Roman"/>
          <w:b/>
          <w:bCs/>
          <w:color w:val="000000"/>
          <w:sz w:val="24"/>
          <w:szCs w:val="24"/>
        </w:rPr>
        <w:br/>
      </w: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color w:val="000000"/>
          <w:sz w:val="24"/>
          <w:szCs w:val="24"/>
        </w:rPr>
        <w:t>MONOGRAFIE CONTABILA</w:t>
      </w:r>
      <w:r w:rsidRPr="00DE729B">
        <w:rPr>
          <w:rFonts w:ascii="Times New Roman" w:eastAsia="Times New Roman" w:hAnsi="Times New Roman" w:cs="Times New Roman"/>
          <w:b/>
          <w:color w:val="000000"/>
          <w:sz w:val="24"/>
          <w:szCs w:val="24"/>
        </w:rPr>
        <w:br/>
        <w:t xml:space="preserve">privind efectuarea cheltuielilor pentru finantarea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color w:val="000000"/>
          <w:sz w:val="24"/>
          <w:szCs w:val="24"/>
        </w:rPr>
        <w:t xml:space="preserve">sanatatii din contributiile colectate potrivit </w:t>
      </w:r>
      <w:r w:rsidRPr="00DE729B">
        <w:rPr>
          <w:rFonts w:ascii="Times New Roman" w:eastAsia="Times New Roman" w:hAnsi="Times New Roman" w:cs="Times New Roman"/>
          <w:b/>
          <w:bCs/>
          <w:sz w:val="24"/>
          <w:szCs w:val="24"/>
        </w:rPr>
        <w:t xml:space="preserve">Legii </w:t>
      </w:r>
      <w:hyperlink r:id="rId14" w:history="1">
        <w:r w:rsidRPr="00DE729B">
          <w:rPr>
            <w:rFonts w:ascii="Times New Roman" w:eastAsia="Times New Roman" w:hAnsi="Times New Roman" w:cs="Times New Roman"/>
            <w:color w:val="0000FF"/>
            <w:sz w:val="24"/>
            <w:szCs w:val="24"/>
            <w:u w:val="single"/>
          </w:rPr>
          <w:t>nr. 95/2006</w:t>
        </w:r>
      </w:hyperlink>
      <w:r w:rsidRPr="00DE729B">
        <w:rPr>
          <w:rFonts w:ascii="Times New Roman" w:eastAsia="Times New Roman" w:hAnsi="Times New Roman" w:cs="Times New Roman"/>
          <w:color w:val="FF0000"/>
          <w:sz w:val="24"/>
          <w:szCs w:val="24"/>
        </w:rPr>
        <w:t> </w:t>
      </w:r>
    </w:p>
    <w:p w:rsidR="00DE729B" w:rsidRPr="00DE729B" w:rsidRDefault="00DE729B" w:rsidP="00DE729B">
      <w:pPr>
        <w:spacing w:after="0" w:line="240" w:lineRule="auto"/>
        <w:jc w:val="center"/>
        <w:rPr>
          <w:rFonts w:ascii="Times New Roman" w:eastAsia="Times New Roman" w:hAnsi="Times New Roman" w:cs="Times New Roman"/>
          <w:color w:val="FF0000"/>
          <w:sz w:val="24"/>
          <w:szCs w:val="24"/>
        </w:rPr>
      </w:pPr>
      <w:r w:rsidRPr="00DE729B">
        <w:rPr>
          <w:rFonts w:ascii="Times New Roman" w:eastAsia="Times New Roman" w:hAnsi="Times New Roman" w:cs="Times New Roman"/>
          <w:b/>
          <w:bCs/>
          <w:sz w:val="24"/>
          <w:szCs w:val="24"/>
        </w:rPr>
        <w:t>p</w:t>
      </w:r>
      <w:r w:rsidRPr="00DE729B">
        <w:rPr>
          <w:rFonts w:ascii="Times New Roman" w:eastAsia="Times New Roman" w:hAnsi="Times New Roman" w:cs="Times New Roman"/>
          <w:b/>
          <w:bCs/>
          <w:color w:val="000000"/>
          <w:sz w:val="24"/>
          <w:szCs w:val="24"/>
        </w:rPr>
        <w:t>rivind reforma in domeniul sanatatii</w:t>
      </w:r>
      <w:r w:rsidRPr="00DE729B">
        <w:rPr>
          <w:rFonts w:ascii="Times New Roman" w:eastAsia="Times New Roman" w:hAnsi="Times New Roman" w:cs="Times New Roman"/>
          <w:b/>
          <w:bCs/>
          <w:color w:val="000000"/>
          <w:sz w:val="24"/>
          <w:szCs w:val="24"/>
        </w:rPr>
        <w:br/>
      </w:r>
      <w:r w:rsidRPr="00DE729B">
        <w:rPr>
          <w:rFonts w:ascii="Times New Roman" w:eastAsia="Times New Roman" w:hAnsi="Times New Roman" w:cs="Times New Roman"/>
          <w:b/>
          <w:bCs/>
          <w:color w:val="000000"/>
          <w:sz w:val="24"/>
          <w:szCs w:val="24"/>
        </w:rPr>
        <w:br/>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w:t>
      </w:r>
      <w:r w:rsidRPr="00DE729B">
        <w:rPr>
          <w:rFonts w:ascii="Times New Roman" w:eastAsia="Times New Roman" w:hAnsi="Times New Roman" w:cs="Times New Roman"/>
          <w:b/>
          <w:bCs/>
          <w:color w:val="000000"/>
          <w:sz w:val="24"/>
          <w:szCs w:val="24"/>
        </w:rPr>
        <w:t xml:space="preserve">  A. La nivelul directiilor de sanatate publica judetene si a municipiului Bucuresti, Institutului National de Transfuzie Sanguina „Prof. Dr. C. Nicolau“ Bucuresti, Institutului National de Sanatate Publica Bucuresti</w:t>
      </w:r>
      <w:r w:rsidRPr="00DE729B">
        <w:rPr>
          <w:rFonts w:ascii="Times New Roman" w:eastAsia="Times New Roman" w:hAnsi="Times New Roman" w:cs="Times New Roman"/>
          <w:b/>
          <w:bCs/>
          <w:color w:val="000000"/>
          <w:sz w:val="24"/>
          <w:szCs w:val="24"/>
        </w:rPr>
        <w:br/>
      </w:r>
      <w:r w:rsidRPr="00DE729B">
        <w:rPr>
          <w:rFonts w:ascii="Times New Roman" w:eastAsia="Times New Roman" w:hAnsi="Times New Roman" w:cs="Times New Roman"/>
          <w:color w:val="000000"/>
          <w:sz w:val="24"/>
          <w:szCs w:val="24"/>
        </w:rPr>
        <w:t xml:space="preserve">   1. Inregistrarea in contabilitatea directiilor de sanatate publica judetene si a municipiului Bucuresti a drepturilor constatate pe baza situatiilor centralizate transmise lunar de directiile generale ale finantelor publice judetene si a municipiului Bucuresti, precum si de Directia generala de administrare a marilor contribuabili din cadrul Agentiei Nationale de Administrare Fiscala:</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461.01.02 „Debitori sub 1 an - creante buget general consolidat“/01/E/analitic distinct Directiile generale ale finantelor publice si Directia generala de administrare a marilor contribuabili</w:t>
            </w:r>
            <w:r w:rsidRPr="00DE729B">
              <w:rPr>
                <w:rFonts w:ascii="Times New Roman" w:eastAsia="Times New Roman" w:hAnsi="Times New Roman" w:cs="Times New Roman"/>
                <w:sz w:val="16"/>
                <w:szCs w:val="16"/>
              </w:rPr>
              <w:br/>
              <w:t>Nu se dezvolta in analitic pe structura clasificatiei veniturilor deoarece reprezinta o suma colectata pentru un alt buget.</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448.01.00 „Alte datorii fata de buget“/01/E/analitic distinct Ministerul Sanatatii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Trimestrial, directiile de sanatate publica judetene si a municipiului Bucuresti si directiile generale ale finantelor publice judetene si a municipiului Bucuresti, precum si Directia generala </w:t>
      </w:r>
      <w:r w:rsidRPr="00DE729B">
        <w:rPr>
          <w:rFonts w:ascii="Times New Roman" w:eastAsia="Times New Roman" w:hAnsi="Times New Roman" w:cs="Times New Roman"/>
          <w:color w:val="000000"/>
          <w:sz w:val="24"/>
          <w:szCs w:val="24"/>
        </w:rPr>
        <w:lastRenderedPageBreak/>
        <w:t>de administrare a marilor contribuabili vor efectua punctaje reciproce, in vederea stabilirii cu exactitate a drepturilor constatate de incasat, astfel incat sa nu existe diferente intre situatiile raportate de institutiile mentionate.</w:t>
      </w:r>
      <w:r w:rsidRPr="00DE729B">
        <w:rPr>
          <w:rFonts w:ascii="Times New Roman" w:eastAsia="Times New Roman" w:hAnsi="Times New Roman" w:cs="Times New Roman"/>
          <w:color w:val="000000"/>
          <w:sz w:val="24"/>
          <w:szCs w:val="24"/>
        </w:rPr>
        <w:br/>
        <w:t xml:space="preserve">   2. Inregistrarea in contabilitate a sumelor transferate de unitatile Trezoreriei Statului cu ordin de plata in conturile de disponibil ale directiilor de sanatate publica judetene si a municipiului Bucuresti: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550.01.00 „Disponibil din fonduri cu destinatie speciala la trezorerie“/01/E/Clasificatie venituri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461.01.02 „Debitori sub 1 an - creante buget general consolidat“/01/E/analitic distinct Directiile generale ale finantelor publice si Directia generala de administrare a marilor contribuabili</w:t>
            </w:r>
            <w:r w:rsidRPr="00DE729B">
              <w:rPr>
                <w:rFonts w:ascii="Times New Roman" w:eastAsia="Times New Roman" w:hAnsi="Times New Roman" w:cs="Times New Roman"/>
                <w:sz w:val="16"/>
                <w:szCs w:val="16"/>
              </w:rPr>
              <w:br/>
              <w:t>Nu se dezvolta in analitic pe structura clasificatiei veniturilor deoarece reprezinta o suma colectata pentru un alt buget.</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3. Inregistrarea in contabilitate a sumelor virate de directiile de sanatate publica judetene si a municipiului Bucuresti Ministerului Sanatatii din contul de disponibil in care au fost incasate in conturile de venituri bugetare ale Ministerului Sanatatii: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448.01.00 „Alte datorii fata de buget“/01/E/analitic distinct Ministerul Sanatatii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550.01.00 „Disponibil din fonduri cu destinatie speciala la trezorerie“/01/E/Clasificatie venituri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4. Inregistrarea in contabilitate a sumelor incasate de catre directiile de sanatate publica judetene si a municipiului Bucuresti, Institutul National de Transfuzie Sanguina „Prof. Dr. C. Nicolau“ Bucuresti, Institutul National de Sanatate Publica Bucuresti redistribuite de Ministerul Sanatatii, la subdiviziunea de venituri 41.07.00 „Venituri proprii redistribuite intre institutii publice finantate integral/partial din venituri proprii sau intre activitati finantate integral din venituri proprii“ din contul Ministerului Sanatatii de la aceeasi subdiviziune: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562.01.00 „Disponibil in lei al activitatilor finantate din venituri proprii - Disponibil curent la trezorerie“/01/E/41.07.00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481.01.01 „Decontari privind operatiuni financiare - activitatea operationala“/01/E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5. Inregistrarea in contabilitate a platilor efectuate din sumele redistribuite de Ministerul Sanatatii conform prevederilor bugetare aprobate: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r w:rsidRPr="00DE729B">
              <w:rPr>
                <w:rFonts w:ascii="Times New Roman" w:eastAsia="Times New Roman" w:hAnsi="Times New Roman" w:cs="Times New Roman"/>
                <w:sz w:val="16"/>
                <w:szCs w:val="16"/>
              </w:rPr>
              <w:br/>
              <w:t>232.00.00 „Avansuri acordate pentru active fixe corporale“/01/E</w:t>
            </w:r>
            <w:r w:rsidRPr="00DE729B">
              <w:rPr>
                <w:rFonts w:ascii="Times New Roman" w:eastAsia="Times New Roman" w:hAnsi="Times New Roman" w:cs="Times New Roman"/>
                <w:sz w:val="16"/>
                <w:szCs w:val="16"/>
              </w:rPr>
              <w:br/>
              <w:t>234.00.00 „Avansuri acordate pentru active fixe necorporale“/01/E</w:t>
            </w:r>
            <w:r w:rsidRPr="00DE729B">
              <w:rPr>
                <w:rFonts w:ascii="Times New Roman" w:eastAsia="Times New Roman" w:hAnsi="Times New Roman" w:cs="Times New Roman"/>
                <w:sz w:val="16"/>
                <w:szCs w:val="16"/>
              </w:rPr>
              <w:br/>
              <w:t>401.01.00 „Furnizori sub 1 an“/01/E/Clasificatie functionala cheltuieli/Clasificatie economica cheltuieli</w:t>
            </w:r>
            <w:r w:rsidRPr="00DE729B">
              <w:rPr>
                <w:rFonts w:ascii="Times New Roman" w:eastAsia="Times New Roman" w:hAnsi="Times New Roman" w:cs="Times New Roman"/>
                <w:sz w:val="16"/>
                <w:szCs w:val="16"/>
              </w:rPr>
              <w:br/>
              <w:t>404.01.00 „Furnizori de active fixe sub 1 an“/01/E/Clasificatie functionala cheltuieli/Clasificatie economica cheltuieli</w:t>
            </w:r>
            <w:r w:rsidRPr="00DE729B">
              <w:rPr>
                <w:rFonts w:ascii="Times New Roman" w:eastAsia="Times New Roman" w:hAnsi="Times New Roman" w:cs="Times New Roman"/>
                <w:sz w:val="16"/>
                <w:szCs w:val="16"/>
              </w:rPr>
              <w:br/>
              <w:t>6xx.00.00 - conturi de cheltuieli/01/E/Clasificatie functionala cheltuieli/Clasificatie economica cheltuieli</w:t>
            </w:r>
            <w:r w:rsidRPr="00DE729B">
              <w:rPr>
                <w:rFonts w:ascii="Times New Roman" w:eastAsia="Times New Roman" w:hAnsi="Times New Roman" w:cs="Times New Roman"/>
                <w:sz w:val="16"/>
                <w:szCs w:val="16"/>
              </w:rPr>
              <w:br/>
              <w:t>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buget“/01/E/Clasificatie functionala cheltuieli/Clasificatie economica cheltuieli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lastRenderedPageBreak/>
        <w:t xml:space="preserve">   6. Inregistrarea in contabilitate a cheltuielilor efectuate din sumele redistribuite: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6xx.00.00 - conturi de cheltuieli/01/E/Clasificatie functionala cheltuieli/Clasificatie economica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Grupa 28 „Amortizari privind activele fixe“/01/E</w:t>
            </w:r>
            <w:r w:rsidRPr="00DE729B">
              <w:rPr>
                <w:rFonts w:ascii="Times New Roman" w:eastAsia="Times New Roman" w:hAnsi="Times New Roman" w:cs="Times New Roman"/>
                <w:sz w:val="16"/>
                <w:szCs w:val="16"/>
              </w:rPr>
              <w:br/>
              <w:t>Grupa 30 „Stocuri de materii prime si materiale“/01/E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7. Inregistrarea in contabilitate a sumelor virate din conturile de venituri de la subdiviziunea de venituri 41.07.00 „Venituri proprii redistribuite intre institutii publice finantate integral/partial din venituri proprii sau intre activitati finantate integral din venituri proprii“ ale directiilor de sanatate publica judetene si a municipiului Bucuresti, Institutului National de Transfuzie Sanguina „Prof. Dr. C. Nicolau“ Bucuresti, Institutului National de Sanatate Publica Bucuresti in contul de venituri ale Ministerului Sanatatii, in situatia in care la finele anului sumele primite ca redistribuiri de disponibilitati nu au fost utilizate in intregime.</w:t>
      </w:r>
      <w:r w:rsidRPr="00DE729B">
        <w:rPr>
          <w:rFonts w:ascii="Times New Roman" w:eastAsia="Times New Roman" w:hAnsi="Times New Roman" w:cs="Times New Roman"/>
          <w:color w:val="000000"/>
          <w:sz w:val="24"/>
          <w:szCs w:val="24"/>
        </w:rPr>
        <w:br/>
        <w:t xml:space="preserve">   Aceasta operatiune se va efectua pe baza de ordin de plata pentru Trezoreria Statului (OTP), cu respectarea programului calendaristic pentru efectuarea prin unitatile Trezoreriei Statului a principalelor operatiuni de incheiere a exercitiului bugetar, stabilit prin normele metodologice privind incheierea exercitiului bugetar, aprobate prin ordin al ministrului finantelor publice.</w:t>
      </w:r>
      <w:r w:rsidRPr="00DE729B">
        <w:rPr>
          <w:rFonts w:ascii="Times New Roman" w:eastAsia="Times New Roman" w:hAnsi="Times New Roman" w:cs="Times New Roman"/>
          <w:color w:val="000000"/>
          <w:sz w:val="24"/>
          <w:szCs w:val="24"/>
        </w:rPr>
        <w:br/>
      </w:r>
    </w:p>
    <w:p w:rsidR="00DE729B" w:rsidRPr="00DE729B" w:rsidRDefault="00DE729B" w:rsidP="00DE729B">
      <w:pPr>
        <w:spacing w:after="0" w:line="240" w:lineRule="auto"/>
        <w:rPr>
          <w:rFonts w:ascii="Times New Roman" w:eastAsia="Times New Roman" w:hAnsi="Times New Roman" w:cs="Times New Roman"/>
          <w:color w:val="000000"/>
          <w:sz w:val="24"/>
          <w:szCs w:val="24"/>
        </w:rPr>
      </w:pPr>
      <w:r w:rsidRPr="00DE729B">
        <w:rPr>
          <w:rFonts w:ascii="Times New Roman" w:eastAsia="Times New Roman" w:hAnsi="Times New Roman" w:cs="Times New Roman"/>
          <w:color w:val="000000"/>
          <w:sz w:val="24"/>
          <w:szCs w:val="24"/>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481.01.01 „Decontari privind operatiuni financiare - activitatea operationala“/01/E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562.01.00 „Disponibil in lei al activitatilor finantate din venituri proprii - Disponibil curent la trezorerie“/01/E/ 41.07.00</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8. Inchiderea contului 562.01.00 „Disponibil in lei al activitatilor finantate din venituri proprii - Disponibil curent la trezorerie“, la finele exercitiului financiar, cu valoarea incasarilor, in vederea stabilirii rezultatului executiei bugetului activitatii finantate integral din venituri proprii: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 01/F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562.01.00 „Disponibil in lei al activitatilor finantate din venituri proprii - Disponibil curent la trezorerie“/01/E/Clasificatie venituri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9. Inchiderea contului 770.00.00 „Finantarea de la buget“, la finele exercitiului financiar, cu soldul platilor nete de casa, in vederea stabilirii rezultatului executiei bugetului activitatii finantate integral din venituri proprii: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buget“/01/E/Clasificatie functionala cheltuieli/Clasificatie economica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 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10. Inchiderea contului 562.02.00 „Rezultatul executiei bugetare din anul curent“:</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54"/>
        <w:gridCol w:w="285"/>
        <w:gridCol w:w="445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562.03.00 „Rezultatul executiei bugetare din anii precedenti“ 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lastRenderedPageBreak/>
        <w:t xml:space="preserve">   11. Inchiderea contului 481.01.01 „Decontari privind operatiuni financiare - activitatea operationala“, la finele exercitiului financiar, cu suma platilor efectuate, prin contul 117.00.00 „Rezultatul reportat“.</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481.01.01 „Decontari privind operatiuni financiare - activitatea operationala“/01/E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117.00.00 „Rezultatul reportat“/01/E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12. Inchiderea conturilor de cheltuieli, trimestrial, prin debitul contului 121 „Rezultatul patrimonial“:</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121.00.00 Rezultatul patrimonial/01/E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6xx.00.00 - conturi de cheltuieli/01/E/Clasificatie functionala cheltuieli/Clasificatie economica cheltuieli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w:t>
      </w:r>
      <w:r w:rsidRPr="00DE729B">
        <w:rPr>
          <w:rFonts w:ascii="Times New Roman" w:eastAsia="Times New Roman" w:hAnsi="Times New Roman" w:cs="Times New Roman"/>
          <w:b/>
          <w:bCs/>
          <w:color w:val="000000"/>
          <w:sz w:val="24"/>
          <w:szCs w:val="24"/>
        </w:rPr>
        <w:t xml:space="preserve"> B. La nivelul unitatilor sanitare din subordinea Ministerului Sanatatii</w:t>
      </w:r>
      <w:r w:rsidRPr="00DE729B">
        <w:rPr>
          <w:rFonts w:ascii="Times New Roman" w:eastAsia="Times New Roman" w:hAnsi="Times New Roman" w:cs="Times New Roman"/>
          <w:b/>
          <w:bCs/>
          <w:color w:val="000000"/>
          <w:sz w:val="24"/>
          <w:szCs w:val="24"/>
        </w:rPr>
        <w:br/>
      </w:r>
      <w:r w:rsidRPr="00DE729B">
        <w:rPr>
          <w:rFonts w:ascii="Times New Roman" w:eastAsia="Times New Roman" w:hAnsi="Times New Roman" w:cs="Times New Roman"/>
          <w:color w:val="000000"/>
          <w:sz w:val="24"/>
          <w:szCs w:val="24"/>
        </w:rPr>
        <w:t xml:space="preserve">   1. Inregistrarea in contabilitate a sumelor primite de la Ministerul Sanatatii:</w:t>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560.01.00 „Disponibil al institutiilor finantate integral din venituri proprii - Disponibil curent la trezorerie“/01/F/</w:t>
            </w:r>
            <w:r w:rsidRPr="00DE729B">
              <w:rPr>
                <w:rFonts w:ascii="Times New Roman" w:eastAsia="Times New Roman" w:hAnsi="Times New Roman" w:cs="Times New Roman"/>
                <w:sz w:val="16"/>
                <w:szCs w:val="16"/>
              </w:rPr>
              <w:br/>
              <w:t>43.09 - subventii pentru institutii publice</w:t>
            </w:r>
            <w:r w:rsidRPr="00DE729B">
              <w:rPr>
                <w:rFonts w:ascii="Times New Roman" w:eastAsia="Times New Roman" w:hAnsi="Times New Roman" w:cs="Times New Roman"/>
                <w:sz w:val="16"/>
                <w:szCs w:val="16"/>
                <w:vertAlign w:val="superscript"/>
              </w:rPr>
              <w:t>*</w:t>
            </w:r>
            <w:r w:rsidRPr="00DE729B">
              <w:rPr>
                <w:rFonts w:ascii="Times New Roman" w:eastAsia="Times New Roman" w:hAnsi="Times New Roman" w:cs="Times New Roman"/>
                <w:sz w:val="16"/>
                <w:szCs w:val="16"/>
              </w:rPr>
              <w:br/>
              <w:t>43.12 - sume alocate din veniturile proprii ale Ministerului Sanatatii</w:t>
            </w:r>
            <w:r w:rsidRPr="00DE729B">
              <w:rPr>
                <w:rFonts w:ascii="Times New Roman" w:eastAsia="Times New Roman" w:hAnsi="Times New Roman" w:cs="Times New Roman"/>
                <w:sz w:val="16"/>
                <w:szCs w:val="16"/>
                <w:vertAlign w:val="superscript"/>
              </w:rPr>
              <w:t>**</w:t>
            </w:r>
            <w:r w:rsidRPr="00DE729B">
              <w:rPr>
                <w:rFonts w:ascii="Times New Roman" w:eastAsia="Times New Roman" w:hAnsi="Times New Roman" w:cs="Times New Roman"/>
                <w:sz w:val="16"/>
                <w:szCs w:val="16"/>
              </w:rPr>
              <w:t>/analitic distinct pentru fiecare destinatie a sumelor primite (actiuni de sanatate, programe, investitii, aparatura 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772.02.00 „Subventii de la alte bugete“/01/F/43.12 - sume alocate din veniturile proprii ale Ministerului Sanatatii/analitic distinct pentru fiecare destinatie a sumelor primite (actiuni de sanatate, programe, investitii, aparatura etc.)</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_________</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w:t>
      </w:r>
      <w:r w:rsidRPr="00DE729B">
        <w:rPr>
          <w:rFonts w:ascii="Times New Roman" w:eastAsia="Times New Roman" w:hAnsi="Times New Roman" w:cs="Times New Roman"/>
          <w:color w:val="000000"/>
          <w:sz w:val="24"/>
          <w:szCs w:val="24"/>
          <w:vertAlign w:val="superscript"/>
        </w:rPr>
        <w:t>*</w:t>
      </w:r>
      <w:r w:rsidRPr="00DE729B">
        <w:rPr>
          <w:rFonts w:ascii="Times New Roman" w:eastAsia="Times New Roman" w:hAnsi="Times New Roman" w:cs="Times New Roman"/>
          <w:color w:val="000000"/>
          <w:sz w:val="24"/>
          <w:szCs w:val="24"/>
        </w:rPr>
        <w:t xml:space="preserve"> Codul de clasificatie venituri 43.09 se va utiliza doar pana la finele anului 2015.</w:t>
      </w:r>
      <w:r w:rsidRPr="00DE729B">
        <w:rPr>
          <w:rFonts w:ascii="Times New Roman" w:eastAsia="Times New Roman" w:hAnsi="Times New Roman" w:cs="Times New Roman"/>
          <w:color w:val="000000"/>
          <w:sz w:val="24"/>
          <w:szCs w:val="24"/>
        </w:rPr>
        <w:br/>
        <w:t xml:space="preserve">   </w:t>
      </w:r>
      <w:r w:rsidRPr="00DE729B">
        <w:rPr>
          <w:rFonts w:ascii="Times New Roman" w:eastAsia="Times New Roman" w:hAnsi="Times New Roman" w:cs="Times New Roman"/>
          <w:color w:val="000000"/>
          <w:sz w:val="24"/>
          <w:szCs w:val="24"/>
          <w:vertAlign w:val="superscript"/>
        </w:rPr>
        <w:t>**</w:t>
      </w:r>
      <w:r w:rsidRPr="00DE729B">
        <w:rPr>
          <w:rFonts w:ascii="Times New Roman" w:eastAsia="Times New Roman" w:hAnsi="Times New Roman" w:cs="Times New Roman"/>
          <w:color w:val="000000"/>
          <w:sz w:val="24"/>
          <w:szCs w:val="24"/>
        </w:rPr>
        <w:t xml:space="preserve"> Codul de clasificatie venituri 43.12 se va utiliza incepand cu 1.01.2016.</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000000"/>
          <w:sz w:val="24"/>
          <w:szCs w:val="24"/>
        </w:rPr>
      </w:pPr>
      <w:r w:rsidRPr="00DE729B">
        <w:rPr>
          <w:rFonts w:ascii="Times New Roman" w:eastAsia="Times New Roman" w:hAnsi="Times New Roman" w:cs="Times New Roman"/>
          <w:color w:val="000000"/>
          <w:sz w:val="24"/>
          <w:szCs w:val="24"/>
        </w:rPr>
        <w:t xml:space="preserve">   2. Inregistrarea in contabilitate a platilor efectuate de unitatile sanitare din sumele transferate: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r w:rsidRPr="00DE729B">
              <w:rPr>
                <w:rFonts w:ascii="Times New Roman" w:eastAsia="Times New Roman" w:hAnsi="Times New Roman" w:cs="Times New Roman"/>
                <w:sz w:val="16"/>
                <w:szCs w:val="16"/>
              </w:rPr>
              <w:br/>
              <w:t>232.00.00 „Avansuri acordate pentru active fixe corporale“/01/F</w:t>
            </w:r>
            <w:r w:rsidRPr="00DE729B">
              <w:rPr>
                <w:rFonts w:ascii="Times New Roman" w:eastAsia="Times New Roman" w:hAnsi="Times New Roman" w:cs="Times New Roman"/>
                <w:sz w:val="16"/>
                <w:szCs w:val="16"/>
              </w:rPr>
              <w:br/>
              <w:t>234.00.00 „Avansuri acordate pentru active fixe necorporale“/01/F</w:t>
            </w:r>
            <w:r w:rsidRPr="00DE729B">
              <w:rPr>
                <w:rFonts w:ascii="Times New Roman" w:eastAsia="Times New Roman" w:hAnsi="Times New Roman" w:cs="Times New Roman"/>
                <w:sz w:val="16"/>
                <w:szCs w:val="16"/>
              </w:rPr>
              <w:br/>
              <w:t>401.01.00 „Furnizori sub 1 an“/01/F/Clasificatie functionala cheltuieli/Clasificatie economica cheltuieli</w:t>
            </w:r>
            <w:r w:rsidRPr="00DE729B">
              <w:rPr>
                <w:rFonts w:ascii="Times New Roman" w:eastAsia="Times New Roman" w:hAnsi="Times New Roman" w:cs="Times New Roman"/>
                <w:sz w:val="16"/>
                <w:szCs w:val="16"/>
              </w:rPr>
              <w:br/>
              <w:t>404.01.00 „Furnizori de active fixe sub 1 an“/01/F/Clasificatie functionala cheltuieli/Clasificatie economica cheltuieli 6xx.00.00 - conturi de cheltuieli/01/F/Clasificatie functionala cheltuieli/Clasificatie economica cheltuieli</w:t>
            </w:r>
            <w:r w:rsidRPr="00DE729B">
              <w:rPr>
                <w:rFonts w:ascii="Times New Roman" w:eastAsia="Times New Roman" w:hAnsi="Times New Roman" w:cs="Times New Roman"/>
                <w:sz w:val="16"/>
                <w:szCs w:val="16"/>
              </w:rPr>
              <w:br/>
              <w:t>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buget“/01/F/Clasificatie functionala cheltuieli/Clasificatie economica cheltuieli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3. Inregistrarea in contabilitate a sumelor neutilizate la finele anului, restituite Ministerului Sanatatii, cu respectarea programului calendaristic pentru efectuarea prin unitatile Trezoreriei Statului a principalelor operatiuni de incheiere a exercitiului bugetar, stabilit prin normele metodologice privind incheierea exercitiului bugetar, aprobate prin ordin al ministrului finantelor publice: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lastRenderedPageBreak/>
              <w:t>772.02.00 „Subventii de la alte bugete“/01/F/43.12 - sume alocate din veniturile proprii ale Ministerului Sanatatii/analitic distinct pentru fiecare destinatie a sumelor primite (actiuni de sanatate, programe, investitii, aparatura 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560.01.00 „Disponibil al institutiilor finantate integral din venituri proprii - Disponibil curent la trezorerie“/01/F/43.12 - sume alocate din veniturile proprii ale Ministerului Sanatatii/analitic distinct pentru fiecare destinatie a sumelor primite (actiuni de sanatate, programe, investitii, aparatura etc.)</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4. Inchiderea contului 560.01.00 „Disponibil al institutiilor finantate integral din venituri proprii - Disponibil curent la trezorerie“, la finele exercitiului financiar, cu soldul debitor al conturilor de venituri proprii, in vederea stabilirii rezultatului executiei bugetului de venituri proprii: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560.02.00 „Rezultatul executiei bugetare din anul curent“01/F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560.01.00 „Disponibil al institutiilor finantate integral din venituri proprii - Disponibil curent la trezorerie“/01/F/ Clasificatie venituri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5. Inchiderea contului 770.00.00 „Finantarea de la buget“, la finele exercitiului financiar, cu soldul platilor nete de casa, in vederea stabilirii rezultatului executiei bugetului de venituri proprii: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buget“/01/F/Clasificatie functionala cheltuieli/Clasificatie economica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560.02.00 „Rezultatul executiei bugetare din anul curent“01/F</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6. Inchiderea contului 562.02.00 „Rezultatul executiei bugetare din anul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curent“:</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04"/>
        <w:gridCol w:w="281"/>
        <w:gridCol w:w="4404"/>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560.02.00 „Rezultatul executiei bugetare din anul curent“01/F</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560.03.00 „Rezultatul executiei bugetare din anii precedenti“01/F</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FF0000"/>
          <w:sz w:val="24"/>
          <w:szCs w:val="24"/>
        </w:rPr>
        <w:t> </w:t>
      </w:r>
    </w:p>
    <w:p w:rsidR="00DE729B" w:rsidRPr="00DE729B" w:rsidRDefault="00DE729B" w:rsidP="00DE729B">
      <w:pPr>
        <w:spacing w:after="0" w:line="240" w:lineRule="auto"/>
        <w:rPr>
          <w:rFonts w:ascii="Times New Roman" w:eastAsia="Times New Roman" w:hAnsi="Times New Roman" w:cs="Times New Roman"/>
          <w:color w:val="000000"/>
          <w:sz w:val="24"/>
          <w:szCs w:val="24"/>
        </w:rPr>
      </w:pPr>
      <w:r w:rsidRPr="00DE729B">
        <w:rPr>
          <w:rFonts w:ascii="Times New Roman" w:eastAsia="Times New Roman" w:hAnsi="Times New Roman" w:cs="Times New Roman"/>
          <w:color w:val="000000"/>
          <w:sz w:val="24"/>
          <w:szCs w:val="24"/>
        </w:rPr>
        <w:t xml:space="preserve"> </w:t>
      </w:r>
      <w:r w:rsidRPr="00DE729B">
        <w:rPr>
          <w:rFonts w:ascii="Times New Roman" w:eastAsia="Times New Roman" w:hAnsi="Times New Roman" w:cs="Times New Roman"/>
          <w:b/>
          <w:bCs/>
          <w:color w:val="000000"/>
          <w:sz w:val="24"/>
          <w:szCs w:val="24"/>
        </w:rPr>
        <w:t xml:space="preserve">  C. La nivelul Ministerului Sanatatii</w:t>
      </w:r>
      <w:r w:rsidRPr="00DE729B">
        <w:rPr>
          <w:rFonts w:ascii="Times New Roman" w:eastAsia="Times New Roman" w:hAnsi="Times New Roman" w:cs="Times New Roman"/>
          <w:b/>
          <w:bCs/>
          <w:color w:val="000000"/>
          <w:sz w:val="24"/>
          <w:szCs w:val="24"/>
        </w:rPr>
        <w:br/>
      </w:r>
      <w:r w:rsidRPr="00DE729B">
        <w:rPr>
          <w:rFonts w:ascii="Times New Roman" w:eastAsia="Times New Roman" w:hAnsi="Times New Roman" w:cs="Times New Roman"/>
          <w:color w:val="000000"/>
          <w:sz w:val="24"/>
          <w:szCs w:val="24"/>
        </w:rPr>
        <w:t xml:space="preserve">   1. Inregistrarea in contabilitate a sumelor incasate de la directiile de sanatate publica judetene si a municipiului Bucuresti conform </w:t>
      </w:r>
      <w:r w:rsidRPr="00DE729B">
        <w:rPr>
          <w:rFonts w:ascii="Times New Roman" w:eastAsia="Times New Roman" w:hAnsi="Times New Roman" w:cs="Times New Roman"/>
          <w:sz w:val="24"/>
          <w:szCs w:val="24"/>
        </w:rPr>
        <w:t xml:space="preserve">Legii </w:t>
      </w:r>
      <w:hyperlink r:id="rId15" w:history="1">
        <w:r w:rsidRPr="00DE729B">
          <w:rPr>
            <w:rFonts w:ascii="Times New Roman" w:eastAsia="Times New Roman" w:hAnsi="Times New Roman" w:cs="Times New Roman"/>
            <w:color w:val="0000FF"/>
            <w:sz w:val="24"/>
            <w:szCs w:val="24"/>
            <w:u w:val="single"/>
          </w:rPr>
          <w:t>nr. 95/2006</w:t>
        </w:r>
      </w:hyperlink>
      <w:r w:rsidRPr="00DE729B">
        <w:rPr>
          <w:rFonts w:ascii="Times New Roman" w:eastAsia="Times New Roman" w:hAnsi="Times New Roman" w:cs="Times New Roman"/>
          <w:color w:val="FF0000"/>
          <w:sz w:val="24"/>
          <w:szCs w:val="24"/>
        </w:rPr>
        <w:t> </w:t>
      </w:r>
      <w:r w:rsidRPr="00DE729B">
        <w:rPr>
          <w:rFonts w:ascii="Times New Roman" w:eastAsia="Times New Roman" w:hAnsi="Times New Roman" w:cs="Times New Roman"/>
          <w:color w:val="000000"/>
          <w:sz w:val="24"/>
          <w:szCs w:val="24"/>
        </w:rPr>
        <w:t>privind reforma in domeniul sanatatii, republicata:</w:t>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562.01.00 „Disponibil in lei al activitatilor finantate din venituri proprii - Disponibil curent la trezorerie“/01/E/Clasificatie venituri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r w:rsidRPr="00DE729B">
              <w:rPr>
                <w:rFonts w:ascii="Times New Roman" w:eastAsia="Times New Roman" w:hAnsi="Times New Roman" w:cs="Times New Roman"/>
                <w:sz w:val="16"/>
                <w:szCs w:val="16"/>
              </w:rPr>
              <w:br/>
              <w:t>735.04.00 „Accize“/01/E/Clasificatie venituri</w:t>
            </w:r>
            <w:r w:rsidRPr="00DE729B">
              <w:rPr>
                <w:rFonts w:ascii="Times New Roman" w:eastAsia="Times New Roman" w:hAnsi="Times New Roman" w:cs="Times New Roman"/>
                <w:sz w:val="16"/>
                <w:szCs w:val="16"/>
              </w:rPr>
              <w:br/>
              <w:t>766.00.00 „Venituri din dobanzi“/01/E/Clasificatie venituri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2. Inregistrarea in contabilitate a sumelor virate din contul Ministerului Sanatatii de la subdiviziunea de venituri 41.07.00 „Venituri proprii redistribuite intre institutii publice finantate integral/partial din venituri proprii sau intre activitati finantate integral din venituri proprii“ in conturile directiilor de sanatate publica judetene si a municipiului Bucuresti, Institutului National de Transfuzie Sanguina „Prof. Dr. C. Nicolau“ Bucuresti, Institutului National de Sanatate Publica Bucuresti, la aceeasi subdiviziune: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lastRenderedPageBreak/>
              <w:t>481.01.01 „Decontari privind operatiuni financiare - activitatea operationala“/01/E/analitic distinct: directia de sanatate publica, Institutul National de Transfuzie Sanguina „Prof. Dr. C. Nicolau“ Bucuresti, Institutul National de Sanatate Publica Bucuresti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562.01.00 „Disponibil in lei al activitatilor finantate din venituri proprii - Disponibil curent la trezorerie“/01/E/41.07.00</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3. Inregistrarea in contabilitate a platilor efectuate, conform prevederilor bugetare aprobate: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r w:rsidRPr="00DE729B">
              <w:rPr>
                <w:rFonts w:ascii="Times New Roman" w:eastAsia="Times New Roman" w:hAnsi="Times New Roman" w:cs="Times New Roman"/>
                <w:sz w:val="16"/>
                <w:szCs w:val="16"/>
              </w:rPr>
              <w:br/>
              <w:t>232.00.00 „Avansuri acordate pentru active fixe corporale“/01/E</w:t>
            </w:r>
            <w:r w:rsidRPr="00DE729B">
              <w:rPr>
                <w:rFonts w:ascii="Times New Roman" w:eastAsia="Times New Roman" w:hAnsi="Times New Roman" w:cs="Times New Roman"/>
                <w:sz w:val="16"/>
                <w:szCs w:val="16"/>
              </w:rPr>
              <w:br/>
              <w:t>234.00.00 „Avansuri acordate pentru active fixe necorporale“/01/E</w:t>
            </w:r>
            <w:r w:rsidRPr="00DE729B">
              <w:rPr>
                <w:rFonts w:ascii="Times New Roman" w:eastAsia="Times New Roman" w:hAnsi="Times New Roman" w:cs="Times New Roman"/>
                <w:sz w:val="16"/>
                <w:szCs w:val="16"/>
              </w:rPr>
              <w:br/>
              <w:t>401.01.00 „Furnizori sub 1 an“/01/E/Clasificatie functionala cheltuieli/Clasificatie economica cheltuieli</w:t>
            </w:r>
            <w:r w:rsidRPr="00DE729B">
              <w:rPr>
                <w:rFonts w:ascii="Times New Roman" w:eastAsia="Times New Roman" w:hAnsi="Times New Roman" w:cs="Times New Roman"/>
                <w:sz w:val="16"/>
                <w:szCs w:val="16"/>
              </w:rPr>
              <w:br/>
              <w:t>404.01.00 „Furnizori de active fixe sub 1 an“/01/E/Clasificatie functionala cheltuieli/Clasificatie economica cheltuieli</w:t>
            </w:r>
            <w:r w:rsidRPr="00DE729B">
              <w:rPr>
                <w:rFonts w:ascii="Times New Roman" w:eastAsia="Times New Roman" w:hAnsi="Times New Roman" w:cs="Times New Roman"/>
                <w:sz w:val="16"/>
                <w:szCs w:val="16"/>
              </w:rPr>
              <w:br/>
              <w:t>671.00.00 „Transferuri curente intre unitati ale administratiei publice“/01/E/Clasificatie functionala cheltuieli/Clasificatie economica cheltuieli</w:t>
            </w:r>
            <w:r w:rsidRPr="00DE729B">
              <w:rPr>
                <w:rFonts w:ascii="Times New Roman" w:eastAsia="Times New Roman" w:hAnsi="Times New Roman" w:cs="Times New Roman"/>
                <w:sz w:val="16"/>
                <w:szCs w:val="16"/>
              </w:rPr>
              <w:br/>
              <w:t>6xx.00.00 - conturi de cheltuieli/01/E/Clasificatie functionala cheltuieli/Clasificatie economica cheltuieli</w:t>
            </w:r>
            <w:r w:rsidRPr="00DE729B">
              <w:rPr>
                <w:rFonts w:ascii="Times New Roman" w:eastAsia="Times New Roman" w:hAnsi="Times New Roman" w:cs="Times New Roman"/>
                <w:sz w:val="16"/>
                <w:szCs w:val="16"/>
              </w:rPr>
              <w:br/>
              <w:t>etc.</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buget“/01/E/Clasificatie functionala cheltuieli/Clasificatie economica cheltuieli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4. Inregistrarea in contabilitate a sumelor incasate in contul Ministerului Sanatatii la subdiviziunea de venituri 41.07.00 „Venituri proprii redistribuite intre institutii publice finantate integral/partial din venituri proprii sau intre activitati finantate integral din venituri proprii“ din conturile de venituri ale directiilor de sanatate publica judetene si a municipiului Bucuresti, Institutului National de Transfuzie Sanguina „Prof. Dr. C. Nicolau“ Bucuresti, Institutului National de Sanatate Publica Bucuresti, de la aceeasi subdiviziune, in situatia in care la finele anului sumele redistribuite nu au fost utilizate in intregime: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562.01.00 „Disponibil in lei al activitatilor finantate din venituri proprii - Disponibil curent la trezorerie“/01/E/41.07.00</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481.01.01 „Decontari privind operatiuni financiare - activitatea operationala“/01/E/analitic distinct: directia de sanatate publica, Institutul National de Transfuzie Sanguina „Prof. Dr. C. Nicolau“ Bucuresti, Institutul National de Sanatate Publica Bucuresti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5. Inregistrarea in contabilitate a sumelor neutilizate la finele anului, restituite de unitatile sanitare direct subordonate Ministerului Sanatatii Publice:</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buget“/01/E/Clasificatie functionala cheltuieli/Clasificatie economica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671.00.00 „Transferuri curente intre unitati ale administratiei publice“/01/E/Clasificatie functionala cheltuieli/Clasificatie economica cheltuieli</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6. Inchiderea contului 562.01.00 „Disponibil in lei al activitatilor finantate din venituri proprii - Disponibil curent la trezorerie“, la finele exercitiului financiar, cu soldul debitor al conturilor de venituri proprii, in vederea stabilirii rezultatului executiei bugetului activitatii finantate integral din venituri proprii: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 xml:space="preserve">562.01.00 „Disponibil in lei al activitatilor finantate din venituri </w:t>
            </w:r>
            <w:r w:rsidRPr="00DE729B">
              <w:rPr>
                <w:rFonts w:ascii="Times New Roman" w:eastAsia="Times New Roman" w:hAnsi="Times New Roman" w:cs="Times New Roman"/>
                <w:sz w:val="16"/>
                <w:szCs w:val="16"/>
              </w:rPr>
              <w:lastRenderedPageBreak/>
              <w:t>proprii - Disponibil curent la trezorerie“/01/E/41.07.00</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lastRenderedPageBreak/>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7. Inchiderea contului 770.00.00 „Finantarea de la buget“, la finele exercitiului financiar, cu soldul platilor nete de casa, in vederea stabilirii rezultatului executiei bugetului activitatii finantate integral din venituri proprii:</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770.00.00 „Finantarea de la buget“/01/E/Clasificatie functionala cheltuieli/Clasificatie economica cheltuieli</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8. In cazul in care la finele anului bugetar, dupa efectuarea operatiunilor prevazute la art. 57 alin. (3) din Normele metodologice privind executia bugetelor de venituri si cheltuieli ale institutiilor publice autonome, institutiilor publice finantate integral sau partial din venituri proprii si activitatilor finantate integral din venituri proprii, inclusiv a bugetelor creditelor interne, bugetelor creditelor externe, bugetelor fondurilor externe nerambursabile, bugetelor fondului de risc si bugetelor privind activitatea de privatizare, gestionate de institutiile publice, indiferent de modalitatea de organizare si finantare a acestora, aprobate prin Ordinul ministrului delegat pentru buget nr. 720/2014, cu modificarile si completarile ulterioare, bugetele activitatilor finantate integral din venituri proprii ale institutiilor publice inregistreaza deficit, acesta se acopera definitiv din excedentul anilor precedenti, prin decizie a ordonatorului de credite, emisa in termen de 5 zile lucratoare de la incheierea exercitiului bugetar.</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13"/>
        <w:gridCol w:w="282"/>
        <w:gridCol w:w="4414"/>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562.03.00 „Rezultatul executiei bugetare din anii precedenti“01/E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9. Inchiderea contului 562.02.00 „Rezultatul executiei bugetare din anul curent“:</w:t>
      </w:r>
      <w:r w:rsidRPr="00DE729B">
        <w:rPr>
          <w:rFonts w:ascii="Times New Roman" w:eastAsia="Times New Roman" w:hAnsi="Times New Roman" w:cs="Times New Roman"/>
          <w:color w:val="000000"/>
          <w:sz w:val="24"/>
          <w:szCs w:val="24"/>
        </w:rPr>
        <w:br/>
        <w:t xml:space="preserve">   9.1. In caz de deficit, inchiderea contului 562.02.00 „Rezultatul executiei bugetare din anul curent“ se efectueaza astfel:</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13"/>
        <w:gridCol w:w="282"/>
        <w:gridCol w:w="4414"/>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562.03.00 „Rezultatul executiei bugetare din anii precedenti“01/E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9.2. In caz de excedent, inchiderea contului 562.02.00 „Rezultatul executiei bugetare din anul curent“ se efectueaza astfel:</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413"/>
        <w:gridCol w:w="282"/>
        <w:gridCol w:w="4414"/>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562.03.00 „Rezultatul executiei bugetare din anii precedenti“01/E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r w:rsidRPr="00DE729B">
              <w:rPr>
                <w:rFonts w:ascii="Times New Roman" w:eastAsia="Times New Roman" w:hAnsi="Times New Roman" w:cs="Times New Roman"/>
                <w:sz w:val="16"/>
                <w:szCs w:val="16"/>
              </w:rPr>
              <w:t>562.02.00 „Rezultatul executiei bugetare din anul curent“01/E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10. Inchiderea contului 481.01.01 „Decontari privind operatiuni financiare - activitatea operationala“, la finele exercitiului financiar, cu suma platilor efectuate de catre directiile de sanatate publica judetene si a municipiului Bucuresti, Institutul National de Transfuzie Sanguina „Prof. Dr. C. Nicolau“ Bucuresti, Institutul National de Sanatate Publica Bucuresti prin contul 117.00.00 „Rezultatul reportat“:</w:t>
      </w:r>
      <w:r w:rsidRPr="00DE729B">
        <w:rPr>
          <w:rFonts w:ascii="Times New Roman" w:eastAsia="Times New Roman" w:hAnsi="Times New Roman" w:cs="Times New Roman"/>
          <w:color w:val="000000"/>
          <w:sz w:val="24"/>
          <w:szCs w:val="24"/>
        </w:rPr>
        <w:br/>
      </w:r>
      <w:r w:rsidRPr="00DE729B">
        <w:rPr>
          <w:rFonts w:ascii="Times New Roman" w:eastAsia="Times New Roman" w:hAnsi="Times New Roman" w:cs="Times New Roman"/>
          <w:color w:val="000000"/>
          <w:sz w:val="24"/>
          <w:szCs w:val="24"/>
        </w:rPr>
        <w:lastRenderedPageBreak/>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564"/>
        <w:gridCol w:w="291"/>
        <w:gridCol w:w="4565"/>
      </w:tblGrid>
      <w:tr w:rsidR="00DE729B" w:rsidRPr="00DE729B" w:rsidTr="00DE729B">
        <w:trPr>
          <w:tblCellSpacing w:w="0" w:type="dxa"/>
        </w:trPr>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bookmarkStart w:id="1" w:name="A5737"/>
            <w:bookmarkEnd w:id="1"/>
            <w:r w:rsidRPr="00DE729B">
              <w:rPr>
                <w:rFonts w:ascii="Times New Roman" w:eastAsia="Times New Roman" w:hAnsi="Times New Roman" w:cs="Times New Roman"/>
                <w:sz w:val="16"/>
                <w:szCs w:val="16"/>
              </w:rPr>
              <w:t>117.00.00 „Rezultatul reportat“/01/E</w:t>
            </w:r>
          </w:p>
        </w:tc>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bookmarkStart w:id="2" w:name="A5739"/>
            <w:bookmarkEnd w:id="2"/>
            <w:r w:rsidRPr="00DE729B">
              <w:rPr>
                <w:rFonts w:ascii="Times New Roman" w:eastAsia="Times New Roman" w:hAnsi="Times New Roman" w:cs="Times New Roman"/>
                <w:sz w:val="16"/>
                <w:szCs w:val="16"/>
              </w:rPr>
              <w:t>=</w:t>
            </w:r>
          </w:p>
        </w:tc>
        <w:tc>
          <w:tcPr>
            <w:tcW w:w="2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DE729B" w:rsidRPr="00DE729B" w:rsidRDefault="00DE729B" w:rsidP="00DE729B">
            <w:pPr>
              <w:spacing w:after="0" w:line="240" w:lineRule="auto"/>
              <w:rPr>
                <w:rFonts w:ascii="Times New Roman" w:eastAsia="Times New Roman" w:hAnsi="Times New Roman" w:cs="Times New Roman"/>
                <w:sz w:val="24"/>
                <w:szCs w:val="24"/>
              </w:rPr>
            </w:pPr>
            <w:bookmarkStart w:id="3" w:name="A5741"/>
            <w:bookmarkEnd w:id="3"/>
            <w:r w:rsidRPr="00DE729B">
              <w:rPr>
                <w:rFonts w:ascii="Times New Roman" w:eastAsia="Times New Roman" w:hAnsi="Times New Roman" w:cs="Times New Roman"/>
                <w:sz w:val="16"/>
                <w:szCs w:val="16"/>
              </w:rPr>
              <w:t>481.01.01 „Decontari privind operatiuni financiare - activitatea operationala“/01/E</w:t>
            </w:r>
          </w:p>
        </w:tc>
      </w:tr>
    </w:tbl>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w:t>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000000"/>
          <w:sz w:val="24"/>
          <w:szCs w:val="24"/>
        </w:rPr>
        <w:t xml:space="preserve">   NOTA:</w:t>
      </w:r>
      <w:r w:rsidRPr="00DE729B">
        <w:rPr>
          <w:rFonts w:ascii="Times New Roman" w:eastAsia="Times New Roman" w:hAnsi="Times New Roman" w:cs="Times New Roman"/>
          <w:color w:val="000000"/>
          <w:sz w:val="24"/>
          <w:szCs w:val="24"/>
        </w:rPr>
        <w:br/>
        <w:t xml:space="preserve">   Conturile de cheltuieli prevazute in prezenta anexa nu sunt limitative. Se pot utiliza si alte conturi de cheltuieli care exprima utilizarea finala a resurselor, in functie de natura cheltuielii respective.</w:t>
      </w:r>
      <w:r w:rsidRPr="00DE729B">
        <w:rPr>
          <w:rFonts w:ascii="Times New Roman" w:eastAsia="Times New Roman" w:hAnsi="Times New Roman" w:cs="Times New Roman"/>
          <w:color w:val="FF0000"/>
          <w:sz w:val="24"/>
          <w:szCs w:val="24"/>
        </w:rPr>
        <w:br/>
      </w:r>
      <w:r w:rsidRPr="00DE729B">
        <w:rPr>
          <w:rFonts w:ascii="Times New Roman" w:eastAsia="Times New Roman" w:hAnsi="Times New Roman" w:cs="Times New Roman"/>
          <w:color w:val="FF0000"/>
          <w:sz w:val="24"/>
          <w:szCs w:val="24"/>
        </w:rPr>
        <w:br/>
      </w:r>
    </w:p>
    <w:p w:rsidR="00DE729B" w:rsidRPr="00DE729B" w:rsidRDefault="00DE729B" w:rsidP="00DE729B">
      <w:pPr>
        <w:spacing w:after="0" w:line="240" w:lineRule="auto"/>
        <w:rPr>
          <w:rFonts w:ascii="Times New Roman" w:eastAsia="Times New Roman" w:hAnsi="Times New Roman" w:cs="Times New Roman"/>
          <w:color w:val="FF0000"/>
          <w:sz w:val="24"/>
          <w:szCs w:val="24"/>
        </w:rPr>
      </w:pPr>
      <w:r w:rsidRPr="00DE729B">
        <w:rPr>
          <w:rFonts w:ascii="Times New Roman" w:eastAsia="Times New Roman" w:hAnsi="Times New Roman" w:cs="Times New Roman"/>
          <w:color w:val="FF0000"/>
          <w:sz w:val="24"/>
          <w:szCs w:val="24"/>
        </w:rPr>
        <w:t> </w:t>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729B"/>
    <w:rsid w:val="00052341"/>
    <w:rsid w:val="009B6FF4"/>
    <w:rsid w:val="009E7CEA"/>
    <w:rsid w:val="00DE729B"/>
    <w:rsid w:val="00FB7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DE72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72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2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729B"/>
    <w:rPr>
      <w:rFonts w:ascii="Times New Roman" w:eastAsia="Times New Roman" w:hAnsi="Times New Roman" w:cs="Times New Roman"/>
      <w:b/>
      <w:bCs/>
      <w:sz w:val="27"/>
      <w:szCs w:val="27"/>
    </w:rPr>
  </w:style>
  <w:style w:type="paragraph" w:styleId="NormalWeb">
    <w:name w:val="Normal (Web)"/>
    <w:basedOn w:val="Normal"/>
    <w:uiPriority w:val="99"/>
    <w:unhideWhenUsed/>
    <w:rsid w:val="00DE729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729B"/>
    <w:rPr>
      <w:b/>
      <w:bCs/>
    </w:rPr>
  </w:style>
  <w:style w:type="character" w:styleId="Hyperlink">
    <w:name w:val="Hyperlink"/>
    <w:basedOn w:val="DefaultParagraphFont"/>
    <w:uiPriority w:val="99"/>
    <w:semiHidden/>
    <w:unhideWhenUsed/>
    <w:rsid w:val="00DE729B"/>
    <w:rPr>
      <w:color w:val="0000FF"/>
      <w:u w:val="single"/>
    </w:rPr>
  </w:style>
</w:styles>
</file>

<file path=word/webSettings.xml><?xml version="1.0" encoding="utf-8"?>
<w:webSettings xmlns:r="http://schemas.openxmlformats.org/officeDocument/2006/relationships" xmlns:w="http://schemas.openxmlformats.org/wordprocessingml/2006/main">
  <w:divs>
    <w:div w:id="20096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50009605/5" TargetMode="External"/><Relationship Id="rId13" Type="http://schemas.openxmlformats.org/officeDocument/2006/relationships/hyperlink" Target="doc:1080184312/5" TargetMode="External"/><Relationship Id="rId3" Type="http://schemas.openxmlformats.org/officeDocument/2006/relationships/webSettings" Target="webSettings.xml"/><Relationship Id="rId7" Type="http://schemas.openxmlformats.org/officeDocument/2006/relationships/hyperlink" Target="Doc:1140072005/5" TargetMode="External"/><Relationship Id="rId12" Type="http://schemas.openxmlformats.org/officeDocument/2006/relationships/hyperlink" Target="Doc:1060009502/3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Doc:1050191705/5" TargetMode="External"/><Relationship Id="rId11" Type="http://schemas.openxmlformats.org/officeDocument/2006/relationships/hyperlink" Target="Doc:1080184312/5" TargetMode="External"/><Relationship Id="rId5" Type="http://schemas.openxmlformats.org/officeDocument/2006/relationships/hyperlink" Target="Doc:1060009502/32" TargetMode="External"/><Relationship Id="rId15" Type="http://schemas.openxmlformats.org/officeDocument/2006/relationships/hyperlink" Target="doc:1060009502/32" TargetMode="External"/><Relationship Id="rId10" Type="http://schemas.openxmlformats.org/officeDocument/2006/relationships/hyperlink" Target="Doc:1100014403/2" TargetMode="External"/><Relationship Id="rId4" Type="http://schemas.openxmlformats.org/officeDocument/2006/relationships/hyperlink" Target="http://www.program-legislativ.ro/fisiere_lex/index.php?file=M.Of.Nr.721.pdf&amp;p=lex" TargetMode="External"/><Relationship Id="rId9" Type="http://schemas.openxmlformats.org/officeDocument/2006/relationships/hyperlink" Target="Doc:1100014403/2" TargetMode="External"/><Relationship Id="rId14" Type="http://schemas.openxmlformats.org/officeDocument/2006/relationships/hyperlink" Target="doc:10600095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3328</Words>
  <Characters>18974</Characters>
  <Application>Microsoft Office Word</Application>
  <DocSecurity>0</DocSecurity>
  <Lines>158</Lines>
  <Paragraphs>44</Paragraphs>
  <ScaleCrop>false</ScaleCrop>
  <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2015-09-28T05:27:00Z</dcterms:created>
  <dcterms:modified xsi:type="dcterms:W3CDTF">2015-09-28T05:28:00Z</dcterms:modified>
</cp:coreProperties>
</file>